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68310F01"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D34E5D">
        <w:rPr>
          <w:rFonts w:ascii="Arial" w:hAnsi="Arial" w:cs="Arial"/>
          <w:b/>
          <w:sz w:val="22"/>
          <w:szCs w:val="24"/>
        </w:rPr>
        <w:t>2</w:t>
      </w:r>
      <w:r w:rsidRPr="00243B51">
        <w:rPr>
          <w:rFonts w:ascii="Arial" w:hAnsi="Arial" w:cs="Arial"/>
          <w:b/>
          <w:sz w:val="22"/>
          <w:szCs w:val="24"/>
        </w:rPr>
        <w:tab/>
      </w:r>
      <w:r w:rsidR="005B4296" w:rsidRPr="005B4296">
        <w:rPr>
          <w:rFonts w:ascii="Arial" w:hAnsi="Arial" w:cs="Arial"/>
          <w:b/>
          <w:sz w:val="22"/>
          <w:szCs w:val="24"/>
        </w:rPr>
        <w:t>R1-2</w:t>
      </w:r>
      <w:r w:rsidR="00D34E5D">
        <w:rPr>
          <w:rFonts w:ascii="Arial" w:hAnsi="Arial" w:cs="Arial"/>
          <w:b/>
          <w:sz w:val="22"/>
          <w:szCs w:val="24"/>
        </w:rPr>
        <w:t>300486</w:t>
      </w:r>
    </w:p>
    <w:p w14:paraId="2E9BBCB8" w14:textId="77777777" w:rsidR="00D34E5D" w:rsidRPr="00D34E5D" w:rsidRDefault="00D34E5D" w:rsidP="00D34E5D">
      <w:pPr>
        <w:rPr>
          <w:sz w:val="16"/>
          <w:lang w:eastAsia="zh-CN"/>
        </w:rPr>
      </w:pPr>
      <w:r w:rsidRPr="00D34E5D">
        <w:rPr>
          <w:rFonts w:ascii="Arial" w:eastAsia="MS Mincho" w:hAnsi="Arial" w:cs="Arial"/>
          <w:b/>
          <w:bCs/>
          <w:sz w:val="22"/>
          <w:szCs w:val="28"/>
        </w:rPr>
        <w:t>Athens, Greece, February 27</w:t>
      </w:r>
      <w:r w:rsidRPr="00D34E5D">
        <w:rPr>
          <w:rFonts w:ascii="Arial" w:eastAsia="MS Mincho" w:hAnsi="Arial" w:cs="Arial"/>
          <w:b/>
          <w:bCs/>
          <w:sz w:val="22"/>
          <w:szCs w:val="28"/>
          <w:vertAlign w:val="superscript"/>
        </w:rPr>
        <w:t>th</w:t>
      </w:r>
      <w:r w:rsidRPr="00D34E5D">
        <w:rPr>
          <w:rFonts w:ascii="Arial" w:eastAsia="MS Mincho" w:hAnsi="Arial" w:cs="Arial"/>
          <w:b/>
          <w:bCs/>
          <w:sz w:val="22"/>
          <w:szCs w:val="28"/>
        </w:rPr>
        <w:t xml:space="preserve"> – March 3</w:t>
      </w:r>
      <w:r w:rsidRPr="00D34E5D">
        <w:rPr>
          <w:rFonts w:ascii="Arial" w:eastAsia="MS Mincho" w:hAnsi="Arial" w:cs="Arial"/>
          <w:b/>
          <w:bCs/>
          <w:sz w:val="22"/>
          <w:szCs w:val="28"/>
          <w:vertAlign w:val="superscript"/>
        </w:rPr>
        <w:t>rd</w:t>
      </w:r>
      <w:r w:rsidRPr="00D34E5D">
        <w:rPr>
          <w:rFonts w:ascii="Arial" w:eastAsia="MS Mincho" w:hAnsi="Arial" w:cs="Arial"/>
          <w:b/>
          <w:bCs/>
          <w:sz w:val="22"/>
          <w:szCs w:val="28"/>
        </w:rPr>
        <w:t>, 2023</w:t>
      </w:r>
    </w:p>
    <w:p w14:paraId="11D9F0EF" w14:textId="571DD5B1" w:rsidR="00C8121F" w:rsidRPr="005B4296" w:rsidRDefault="00C8121F" w:rsidP="00C8121F">
      <w:pPr>
        <w:pStyle w:val="aa"/>
        <w:jc w:val="both"/>
        <w:rPr>
          <w:bCs/>
          <w:i w:val="0"/>
          <w:sz w:val="22"/>
        </w:rPr>
      </w:pPr>
    </w:p>
    <w:p w14:paraId="00A480DC" w14:textId="0EBD9A87"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13</w:t>
      </w:r>
    </w:p>
    <w:p w14:paraId="41F022EE" w14:textId="7C32A8C3"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D3556F" w:rsidRPr="00D3556F">
        <w:rPr>
          <w:rFonts w:ascii="Arial" w:hAnsi="Arial"/>
          <w:sz w:val="22"/>
          <w:lang w:eastAsia="zh-CN"/>
        </w:rPr>
        <w:t xml:space="preserve">Rapporteurs(vivo) </w:t>
      </w:r>
    </w:p>
    <w:p w14:paraId="05FA8EA8" w14:textId="14110D45"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D34E5D" w:rsidRPr="00D34E5D">
        <w:rPr>
          <w:rFonts w:ascii="Arial" w:hAnsi="Arial"/>
          <w:sz w:val="22"/>
        </w:rPr>
        <w:t>Draft TR 38.869 v010: Study on low-power wake up signal and receiver for NR</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1"/>
        <w:rPr>
          <w:lang w:val="en-US"/>
        </w:rPr>
      </w:pPr>
      <w:r w:rsidRPr="00F85496">
        <w:rPr>
          <w:lang w:val="en-US"/>
        </w:rPr>
        <w:t>Introduction</w:t>
      </w:r>
      <w:bookmarkStart w:id="1" w:name="_GoBack"/>
      <w:bookmarkEnd w:id="1"/>
    </w:p>
    <w:p w14:paraId="2EDCCC20" w14:textId="202E410F" w:rsidR="00D34E5D" w:rsidRDefault="00D34E5D" w:rsidP="00D34E5D">
      <w:pPr>
        <w:rPr>
          <w:sz w:val="22"/>
          <w:szCs w:val="22"/>
          <w:lang w:eastAsia="zh-CN"/>
        </w:rPr>
      </w:pPr>
      <w:r>
        <w:rPr>
          <w:sz w:val="22"/>
          <w:szCs w:val="22"/>
          <w:lang w:eastAsia="zh-CN"/>
        </w:rPr>
        <w:t xml:space="preserve">A draft for TR 38.869: </w:t>
      </w:r>
      <w:r w:rsidRPr="00D34E5D">
        <w:rPr>
          <w:sz w:val="22"/>
          <w:szCs w:val="22"/>
          <w:lang w:eastAsia="zh-CN"/>
        </w:rPr>
        <w:t>Study on low-power wake up signal and receiver for NR</w:t>
      </w:r>
      <w:r>
        <w:rPr>
          <w:sz w:val="22"/>
          <w:szCs w:val="22"/>
          <w:lang w:eastAsia="zh-CN"/>
        </w:rPr>
        <w:t xml:space="preserve">, v0.1.0, incorporating relevant agreements in RAN1 #110bis-e </w:t>
      </w:r>
      <w:r>
        <w:rPr>
          <w:rFonts w:hint="eastAsia"/>
          <w:sz w:val="22"/>
          <w:szCs w:val="22"/>
          <w:lang w:eastAsia="zh-CN"/>
        </w:rPr>
        <w:t>a</w:t>
      </w:r>
      <w:r>
        <w:rPr>
          <w:sz w:val="22"/>
          <w:szCs w:val="22"/>
          <w:lang w:eastAsia="zh-CN"/>
        </w:rPr>
        <w:t xml:space="preserve">nd RAN1#111 is presented.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863BE" w14:textId="77777777" w:rsidR="00E41114" w:rsidRDefault="00E41114">
      <w:r>
        <w:separator/>
      </w:r>
    </w:p>
  </w:endnote>
  <w:endnote w:type="continuationSeparator" w:id="0">
    <w:p w14:paraId="7BA4211D" w14:textId="77777777" w:rsidR="00E41114" w:rsidRDefault="00E41114">
      <w:r>
        <w:continuationSeparator/>
      </w:r>
    </w:p>
  </w:endnote>
  <w:endnote w:type="continuationNotice" w:id="1">
    <w:p w14:paraId="609EDDFA" w14:textId="77777777" w:rsidR="00E41114" w:rsidRDefault="00E41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CAEE" w14:textId="77777777" w:rsidR="00E41114" w:rsidRDefault="00E41114">
      <w:r>
        <w:separator/>
      </w:r>
    </w:p>
  </w:footnote>
  <w:footnote w:type="continuationSeparator" w:id="0">
    <w:p w14:paraId="194D345D" w14:textId="77777777" w:rsidR="00E41114" w:rsidRDefault="00E41114">
      <w:r>
        <w:continuationSeparator/>
      </w:r>
    </w:p>
  </w:footnote>
  <w:footnote w:type="continuationNotice" w:id="1">
    <w:p w14:paraId="152AF6A6" w14:textId="77777777" w:rsidR="00E41114" w:rsidRDefault="00E41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E7DC30FC-CCF2-46DC-BB1C-8816AA4D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Shen(vivo)</cp:lastModifiedBy>
  <cp:revision>8</cp:revision>
  <cp:lastPrinted>2020-02-14T19:36:00Z</cp:lastPrinted>
  <dcterms:created xsi:type="dcterms:W3CDTF">2022-04-29T01:43:00Z</dcterms:created>
  <dcterms:modified xsi:type="dcterms:W3CDTF">2023-02-16T14:45:00Z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